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18"/>
        </w:rPr>
        <w:t>TANUX AI</w:t>
      </w:r>
    </w:p>
    <w:p>
      <w:pPr>
        <w:pStyle w:val="Heading1"/>
      </w:pPr>
      <w:r>
        <w:rPr>
          <w:color w:val="1E3A5F"/>
        </w:rPr>
        <w:t>Телефон арқылы сату скрипті үлгісі (B2B)</w:t>
      </w:r>
    </w:p>
    <w:p>
      <w:r>
        <w:rPr>
          <w:i/>
        </w:rPr>
        <w:t>Оқу үлгісі. Шаршы жақшаларды өзіңіз толтырасыз; тұжырымдар — тірек, оқып шығатын мәтін емес.</w:t>
      </w:r>
    </w:p>
    <w:p>
      <w:r>
        <w:t>Өнім және сценарий: ______________________________________________</w:t>
      </w:r>
    </w:p>
    <w:p>
      <w:r>
        <w:t>Жауапты: ______________________________________________</w:t>
      </w:r>
    </w:p>
    <w:p>
      <w:r>
        <w:t>Скрипт нұсқасы және күні: ______________________________________________</w:t>
      </w:r>
    </w:p>
    <w:p>
      <w:pPr>
        <w:pStyle w:val="Heading2"/>
      </w:pPr>
      <w:r>
        <w:rPr>
          <w:color w:val="1E3A5F"/>
        </w:rPr>
        <w:t>Скрипттің бес кезеңі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tblHeader w:val="true"/>
        </w:trPr>
        <w:tc>
          <w:tcPr>
            <w:tcW w:type="dxa" w:w="2041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Кезең</w:t>
            </w:r>
          </w:p>
        </w:tc>
        <w:tc>
          <w:tcPr>
            <w:tcW w:type="dxa" w:w="2835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Мақсаты</w:t>
            </w:r>
          </w:p>
        </w:tc>
        <w:tc>
          <w:tcPr>
            <w:tcW w:type="dxa" w:w="4649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Тірек тұжырым</w:t>
            </w:r>
          </w:p>
        </w:tc>
        <w:tc>
          <w:tcPr>
            <w:tcW w:type="dxa" w:w="3288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Орындалу белгісі</w:t>
            </w:r>
          </w:p>
        </w:tc>
        <w:tc>
          <w:tcPr>
            <w:tcW w:type="dxa" w:w="2268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Сіздің тұжырымыңыз</w:t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1. Әңгімені бастау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Өзін таныстыру, қоңырау себебін айту және сөйлесуді жалғастыруға рұқсат алу.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«Қайырлы күн, [аты]. Менің атым [менеджердің аты], [компания] компаниясынан. [себеп бір сөйлеммен] туралы хабарласып тұрмын. Қазір екі минут сөйлесуге ыңғайлы ма?»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Клиент кім хабарласып тұрғанын қайта сұрамай, сұраққа жауап береді.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2. Қажеттілікті анықтау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Клиенттің міндетін, мерзімін және шешімді кім қабылдайтынын түсіну.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«[Міндетті] қазір қалай шешіп жүрсіздер? Бұл жағдайда сізді не қанағаттандырмайды? Нәтиже қай мерзімге дейін қажет? Таңдауға тағы кім қатысады?»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Менеджер міндет пен мерзім туралы сұрақ қойып, келесі репликаларда клиенттің жауабына сүйенеді.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3. Ұсыныс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Өнімнің дәл аталған міндетті қалай шешетінін көрсету.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«Сіз [клиент міндеті] дедіңіз. Осы үшін бізде [өнімнің бір-екі қасиеті] бар, сондықтан [клиентте не өзгереді]. Бұл сізге қаншалықты сай келеді?»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Ұсыныста клиенттің сөзіне кемінде бір сілтеме бар; бұл мүмкіндіктердің жалпы тізімі емес.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4. Қарсылықпен жұмыс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Күмәннің себебін түсініп, мәні бойынша жауап беру.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«Дұрыс түсіндім бе, сізді [қарсылық] алаңдатады? Нені салыстырып отырсыз: құнын, құрамын немесе мерзімін? [Мәні бойынша жауап.] Енді бұл мәселе шешілді ме?»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Менеджер себебін нақтылады, жауап берді және мәселенің шешілгенін тексерді.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041"/>
            <w:shd w:val="clear" w:color="auto" w:fill="E8EDF3"/>
          </w:tcPr>
          <w:p>
            <w:r/>
            <w:r>
              <w:rPr>
                <w:b/>
                <w:sz w:val="19"/>
              </w:rPr>
              <w:t>5. Келесі қадам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Нақты әрекет, мерзім және қатысушылар туралы келісу.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«Келісейік: мен [материалды] [күні] дейін жіберемін, ал [күні, уақыты] хабарласып, талқылаймыз. Сізге қолайлы ма?»</w:t>
            </w:r>
          </w:p>
        </w:tc>
        <w:tc>
          <w:tcPr>
            <w:tcW w:type="dxa" w:w="3288"/>
          </w:tcPr>
          <w:p>
            <w:r/>
            <w:r>
              <w:rPr>
                <w:b w:val="0"/>
                <w:sz w:val="19"/>
              </w:rPr>
              <w:t>Әрекет, мерзім және жауапты аталды, клиент растады.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pStyle w:val="Heading2"/>
      </w:pPr>
      <w:r>
        <w:rPr>
          <w:color w:val="1E3A5F"/>
        </w:rPr>
        <w:t>Скрипттің үш нұсқасы: кіріс, суық және қайталама қоңырау</w:t>
      </w:r>
    </w:p>
    <w:p>
      <w:r>
        <w:t>Кезеңдер сол күйінде қалады, екпін мен табыс өлшемі өзгереді. Бұл қоңырауларды бөлек салыстырып, бөлек бағалаңыз: кіріс пен суық қоңырауды бір өлшеммен өлшеуге болмайды.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rPr>
          <w:tblHeader w:val="true"/>
        </w:trPr>
        <w:tc>
          <w:tcPr>
            <w:tcW w:type="dxa" w:w="1928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Нұсқа</w:t>
            </w:r>
          </w:p>
        </w:tc>
        <w:tc>
          <w:tcPr>
            <w:tcW w:type="dxa" w:w="2381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Қашан қолданылады</w:t>
            </w:r>
          </w:p>
        </w:tc>
        <w:tc>
          <w:tcPr>
            <w:tcW w:type="dxa" w:w="3969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Бастау</w:t>
            </w:r>
          </w:p>
        </w:tc>
        <w:tc>
          <w:tcPr>
            <w:tcW w:type="dxa" w:w="3969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Екпін</w:t>
            </w:r>
          </w:p>
        </w:tc>
        <w:tc>
          <w:tcPr>
            <w:tcW w:type="dxa" w:w="2835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Қоңырау нәтижесі</w:t>
            </w:r>
          </w:p>
        </w:tc>
      </w:tr>
      <w:tr>
        <w:tc>
          <w:tcPr>
            <w:tcW w:type="dxa" w:w="1928"/>
            <w:shd w:val="clear" w:color="auto" w:fill="E8EDF3"/>
          </w:tcPr>
          <w:p>
            <w:r/>
            <w:r>
              <w:rPr>
                <w:b/>
                <w:sz w:val="19"/>
              </w:rPr>
              <w:t>Кіріс қоңырау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Клиент өзі хабарласты: жарнама, ұсыныс немесе өтінім бойынша.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«Қайырлы күн, [компания], менің атым [аты]. Сізге қалай көмектесе аламын?»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Клиентті не әкелгенін тез анықтау; міндет туралы сұрақтарға жауап алғанша ұсынысты бастамау.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Өтінім саралап алынды, келесі байланыс тағайындалды.</w:t>
            </w:r>
          </w:p>
        </w:tc>
      </w:tr>
      <w:tr>
        <w:tc>
          <w:tcPr>
            <w:tcW w:type="dxa" w:w="1928"/>
            <w:shd w:val="clear" w:color="auto" w:fill="E8EDF3"/>
          </w:tcPr>
          <w:p>
            <w:r/>
            <w:r>
              <w:rPr>
                <w:b/>
                <w:sz w:val="19"/>
              </w:rPr>
              <w:t>Суық қоңырау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Клиент сізді күтпеген және өтінім қалдырмаған.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«Қайырлы күн, [аты]. Менің атым [менеджердің аты], [компания] компаниясынан. [себеп] туралы хабарласып тұрмын. Қазір екі минут сөйлесуге ыңғайлы ма?»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Бастау қысқа, анықтайтын сұрақ екі-үш, ұсыныс — міндетке сай бір ой. «Қызық емес» және «поштаға жіберіңіз» деген типтік қарсылықтарды қарсылықпен жұмыс кезеңінде талдаңыз.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Кездесу немесе қоңырау туралы келісім, бірінші қоңыраудан сату емес.</w:t>
            </w:r>
          </w:p>
        </w:tc>
      </w:tr>
      <w:tr>
        <w:tc>
          <w:tcPr>
            <w:tcW w:type="dxa" w:w="1928"/>
            <w:shd w:val="clear" w:color="auto" w:fill="E8EDF3"/>
          </w:tcPr>
          <w:p>
            <w:r/>
            <w:r>
              <w:rPr>
                <w:b/>
                <w:sz w:val="19"/>
              </w:rPr>
              <w:t>Коммерциялық ұсыныстан кейінгі қайталама қоңырау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Клиент ұсынысты алды, жауап жоқ.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«Қайырлы күн, [аты]. Бұл [менеджердің аты], [компания] компаниясынан. [Күні] сізге ұсыныс жібергенбіз — танысуға мүмкіндік болды ма?»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19"/>
              </w:rPr>
              <w:t>Ұсынысты қайталамау. Клиент не шешкенін, не бөгет болып тұрғанын және тағы кім келісетінін анықтау; қарсылықтар жиі баға мен басқа жеткізушімен салыстыруға қатысты болады.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Шешім күні мен келісуге қатысушылар аталды.</w:t>
            </w:r>
          </w:p>
        </w:tc>
      </w:tr>
    </w:tbl>
    <w:p>
      <w:pPr>
        <w:pStyle w:val="Heading2"/>
      </w:pPr>
      <w:r>
        <w:rPr>
          <w:color w:val="1E3A5F"/>
        </w:rPr>
        <w:t>Скриптті жазба бойынша қалай тексеру керек: кезең, нені іздеу, бұзушылық белгісі</w:t>
      </w:r>
    </w:p>
    <w:p>
      <w:r>
        <w:t>Кесте скрипт кезеңдерін тексеру критерийлеріне айналдырады. Шектерді (нешеме сұрақ жеткілікті, қандай үзіліс рұқсат) өзіңіз белгілейсіз: оқу үлгісінде олар жоқ.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rPr>
          <w:tblHeader w:val="true"/>
        </w:trPr>
        <w:tc>
          <w:tcPr>
            <w:tcW w:type="dxa" w:w="2551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Скрипт кезеңі</w:t>
            </w:r>
          </w:p>
        </w:tc>
        <w:tc>
          <w:tcPr>
            <w:tcW w:type="dxa" w:w="6236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Жазбадан нені тексеру</w:t>
            </w:r>
          </w:p>
        </w:tc>
        <w:tc>
          <w:tcPr>
            <w:tcW w:type="dxa" w:w="6236"/>
            <w:shd w:val="clear" w:color="auto" w:fill="1E3A5F"/>
          </w:tcPr>
          <w:p>
            <w:r/>
            <w:r>
              <w:rPr>
                <w:b/>
                <w:color w:val="FFFFFF"/>
                <w:sz w:val="19"/>
              </w:rPr>
              <w:t>Бұзушылық белгісі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1. Әңгімені бастау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Менеджер өзін және компанияны атады, қоңырау себебін түсіндірді; шығыс қоңырауда сөйлесуге ыңғайлы ма деп сұрады.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Бірден өнім ұсынысы; клиент «бұл кім?» деп қайта сұрайды; қоңырау себебі айтылмаған.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2. Қажеттілікті анықтау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Клиент міндеті мен мерзімі туралы сұрақтар бар; клиент жауаптары естілген және әрі қарай қолданылған.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Сұрақ жоқ немесе олар жабық («сізге бұл қызық па?»); келесі кезең жауаптармен байланыспаған.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3. Ұсыныс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Ұсыныс клиент атаған міндетке байланған; мүмкіндіктер тізімі бұл байланыстың орнын баспайды.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Компания мен өнім туралы жалпы монолог; клиент сөзіне бірде-бір сілтеме жоқ.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4. Қарсылықпен жұмыс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Менеджер күмәннің себебін нақтылады, мәні бойынша жауап берді және мәселенің шешілгенін тексерді.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Сұрақсыз келісу («жақсы, сау болыңыз»); жауаптың орнына «ақпарат жіберемін»; клиентпен таласу.</w:t>
            </w:r>
          </w:p>
        </w:tc>
      </w:tr>
      <w:tr>
        <w:tc>
          <w:tcPr>
            <w:tcW w:type="dxa" w:w="2551"/>
            <w:shd w:val="clear" w:color="auto" w:fill="E8EDF3"/>
          </w:tcPr>
          <w:p>
            <w:r/>
            <w:r>
              <w:rPr>
                <w:b/>
                <w:sz w:val="19"/>
              </w:rPr>
              <w:t>5. Келесі қадам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Әрекет, мерзім және жауапты аталды; клиент келісімді растады.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9"/>
              </w:rPr>
              <w:t>Күнсіз «сізге қайта хабарласамын»; клиентке сұрақ қоймай «ойланыңыз»; клиент келісімді растамады.</w:t>
            </w:r>
          </w:p>
        </w:tc>
      </w:tr>
    </w:tbl>
    <w:p>
      <w:r>
        <w:rPr>
          <w:i/>
        </w:rPr>
        <w:t>Әр белгі үшін жазбадан дәйексөз қажет: онсыз ескертпені тексеру мүмкін емес.</w:t>
      </w:r>
    </w:p>
    <w:p>
      <w:pPr>
        <w:pStyle w:val="Heading2"/>
      </w:pPr>
      <w:r>
        <w:rPr>
          <w:color w:val="1E3A5F"/>
        </w:rPr>
        <w:t>Үлгінің шектері</w:t>
      </w:r>
    </w:p>
    <w:p>
      <w:r>
        <w:t>Скрипт — тірек, оқып шығатын мәтін емес. ЖИ бағасы кезеңнің мәнін тексереді, сөзбе-сөз сәйкестікті емес. Қай кезеңдердің міндетті екенін және қандай шектер қажет екенін өзіңіз шешесіз; үлгі сіздің қоңырауларыңыздағы өлшемдерден алынбаған.</w:t>
      </w:r>
    </w:p>
    <w:p>
      <w:r>
        <w:rPr>
          <w:sz w:val="17"/>
        </w:rPr>
        <w:t>Түсіндірме және тексеру кестесі: https://tanuxai.kz/kk/guides/skript-prodazh</w:t>
      </w:r>
    </w:p>
    <w:sectPr w:rsidR="00FC693F" w:rsidRPr="0006063C" w:rsidSect="00034616"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 арқылы сату скрипті үлгісі (B2B)</dc:title>
  <dc:subject/>
  <dc:creator>Tanux AI</dc:creator>
  <cp:keywords/>
  <dc:description>generated by python-docx</dc:description>
  <cp:lastModifiedBy/>
  <cp:revision>1</cp:revision>
  <dcterms:created xsi:type="dcterms:W3CDTF">2026-11-02T00:00:00Z</dcterms:created>
  <dcterms:modified xsi:type="dcterms:W3CDTF">2026-11-02T00:00:00Z</dcterms:modified>
  <cp:category/>
  <dc:language>kk</dc:language>
</cp:coreProperties>
</file>